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仿宋_GB2312"/>
          <w:sz w:val="36"/>
          <w:szCs w:val="36"/>
        </w:rPr>
      </w:pPr>
      <w:r>
        <w:rPr>
          <w:rFonts w:hint="eastAsia" w:ascii="黑体" w:hAnsi="黑体" w:eastAsia="黑体" w:cs="方正仿宋_GB2312"/>
          <w:sz w:val="36"/>
          <w:szCs w:val="36"/>
        </w:rPr>
        <w:t>附件一：</w:t>
      </w:r>
    </w:p>
    <w:p>
      <w:pPr>
        <w:jc w:val="center"/>
        <w:rPr>
          <w:rFonts w:hint="eastAsia" w:ascii="宋体" w:hAnsi="宋体" w:cs="方正仿宋_GBK"/>
          <w:sz w:val="32"/>
          <w:szCs w:val="32"/>
        </w:rPr>
      </w:pPr>
      <w:bookmarkStart w:id="0" w:name="_GoBack"/>
      <w:r>
        <w:rPr>
          <w:rFonts w:hint="eastAsia" w:ascii="宋体" w:hAnsi="宋体" w:cs="方正小标宋简体"/>
          <w:b/>
          <w:sz w:val="44"/>
          <w:szCs w:val="44"/>
        </w:rPr>
        <w:t>乒乓球比赛报名回执表</w:t>
      </w:r>
    </w:p>
    <w:bookmarkEnd w:id="0"/>
    <w:tbl>
      <w:tblPr>
        <w:tblStyle w:val="3"/>
        <w:tblpPr w:leftFromText="180" w:rightFromText="180" w:vertAnchor="text" w:horzAnchor="page" w:tblpX="1207" w:tblpY="615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61"/>
        <w:gridCol w:w="2100"/>
        <w:gridCol w:w="900"/>
        <w:gridCol w:w="2303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单打比赛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8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团体比赛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领队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8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1、每单位单打比赛选手最多报男女各4名运动员，多报无效。2、单打比赛选手可兼报团体比赛项目。</w:t>
      </w:r>
    </w:p>
    <w:p>
      <w:r>
        <w:rPr>
          <w:rFonts w:hint="eastAsia" w:ascii="仿宋_GB2312" w:hAnsi="仿宋_GB2312" w:eastAsia="仿宋_GB2312" w:cs="仿宋_GB2312"/>
          <w:b/>
          <w:sz w:val="32"/>
          <w:szCs w:val="32"/>
        </w:rPr>
        <w:t>请将报名回执表及时反馈至协会邮箱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hefeiztbxh@163.com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2312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D47F4"/>
    <w:rsid w:val="593D47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2024-12-11T08:37:00Z</dcterms:created>
  <dc:creator>Administrator</dc:creator>
  <cp:lastModifiedBy>Administrator</cp:lastModifiedBy>
  <dcterms:modified xsi:type="dcterms:W3CDTF">2024-12-11T08:39:11Z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