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0C" w:rsidRDefault="00753D0C" w:rsidP="00753D0C">
      <w:pPr>
        <w:rPr>
          <w:rFonts w:ascii="黑体" w:eastAsia="黑体" w:hAnsi="黑体" w:hint="eastAsia"/>
          <w:sz w:val="32"/>
          <w:szCs w:val="32"/>
        </w:rPr>
      </w:pPr>
      <w:r w:rsidRPr="008304B9">
        <w:rPr>
          <w:rFonts w:ascii="黑体" w:eastAsia="黑体" w:hAnsi="黑体" w:hint="eastAsia"/>
          <w:sz w:val="32"/>
          <w:szCs w:val="32"/>
        </w:rPr>
        <w:t>附件</w:t>
      </w:r>
    </w:p>
    <w:p w:rsidR="00753D0C" w:rsidRDefault="00753D0C" w:rsidP="00753D0C">
      <w:pPr>
        <w:rPr>
          <w:rFonts w:ascii="黑体" w:eastAsia="黑体" w:hAnsi="黑体" w:hint="eastAsia"/>
          <w:sz w:val="32"/>
          <w:szCs w:val="32"/>
        </w:rPr>
      </w:pPr>
    </w:p>
    <w:p w:rsidR="00753D0C" w:rsidRDefault="00753D0C" w:rsidP="00753D0C">
      <w:pPr>
        <w:jc w:val="center"/>
        <w:rPr>
          <w:rFonts w:ascii="方正小标宋简体" w:eastAsia="方正小标宋简体" w:hint="eastAsia"/>
          <w:color w:val="000000"/>
          <w:sz w:val="32"/>
          <w:szCs w:val="32"/>
          <w:shd w:val="clear" w:color="auto" w:fill="FFFFFF"/>
        </w:rPr>
      </w:pPr>
      <w:r w:rsidRPr="00C0098E">
        <w:rPr>
          <w:rFonts w:ascii="方正小标宋简体" w:eastAsia="方正小标宋简体" w:hint="eastAsia"/>
          <w:color w:val="000000"/>
          <w:sz w:val="32"/>
          <w:szCs w:val="32"/>
          <w:shd w:val="clear" w:color="auto" w:fill="FFFFFF"/>
        </w:rPr>
        <w:t>继续有效的规范性文件目录</w:t>
      </w:r>
    </w:p>
    <w:p w:rsidR="00753D0C" w:rsidRPr="00C0098E" w:rsidRDefault="00753D0C" w:rsidP="00753D0C">
      <w:pPr>
        <w:jc w:val="center"/>
        <w:rPr>
          <w:rFonts w:ascii="方正小标宋简体" w:eastAsia="方正小标宋简体" w:hAnsi="黑体" w:hint="eastAsia"/>
          <w:sz w:val="32"/>
          <w:szCs w:val="32"/>
        </w:rPr>
      </w:pPr>
    </w:p>
    <w:tbl>
      <w:tblPr>
        <w:tblW w:w="8380" w:type="dxa"/>
        <w:tblInd w:w="93" w:type="dxa"/>
        <w:tblLook w:val="04A0" w:firstRow="1" w:lastRow="0" w:firstColumn="1" w:lastColumn="0" w:noHBand="0" w:noVBand="1"/>
      </w:tblPr>
      <w:tblGrid>
        <w:gridCol w:w="760"/>
        <w:gridCol w:w="3060"/>
        <w:gridCol w:w="1580"/>
        <w:gridCol w:w="1620"/>
        <w:gridCol w:w="1360"/>
      </w:tblGrid>
      <w:tr w:rsidR="00753D0C" w:rsidRPr="004F75B4" w:rsidTr="009726DE">
        <w:trPr>
          <w:trHeight w:val="36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序号</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制度名称</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印发文号</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印发机关</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清理结果</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合肥市人民政府关于规范农村产权交易管理工作的意见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合政〔2014〕111号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合肥市人民政府办公厅关于印发合肥市农村产权交易管理办法的通知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合政办（2016）56号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市人民政府办公厅</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3</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合肥市人民政府办公厅关于印发合肥市公共资源交易</w:t>
            </w:r>
            <w:proofErr w:type="gramStart"/>
            <w:r w:rsidRPr="004F75B4">
              <w:rPr>
                <w:rFonts w:ascii="宋体" w:eastAsia="宋体" w:hAnsi="宋体" w:cs="宋体" w:hint="eastAsia"/>
                <w:color w:val="000000"/>
                <w:kern w:val="0"/>
                <w:sz w:val="22"/>
              </w:rPr>
              <w:t>项目标</w:t>
            </w:r>
            <w:proofErr w:type="gramEnd"/>
            <w:r w:rsidRPr="004F75B4">
              <w:rPr>
                <w:rFonts w:ascii="宋体" w:eastAsia="宋体" w:hAnsi="宋体" w:cs="宋体" w:hint="eastAsia"/>
                <w:color w:val="000000"/>
                <w:kern w:val="0"/>
                <w:sz w:val="22"/>
              </w:rPr>
              <w:t>后监督管理暂行办法的通知</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合政办        〔2019〕3号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市人民政府办公室</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4</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合肥市人民政府关于合肥市公共资源交易管理条例实施细则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合政秘（2020）12号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5</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合肥市人民政府办公室关于合肥市公共资源交易项目交易方式管理规定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合政办（2020）2号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市人民政府办公室</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6</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合肥市人民政府办公室关于印发《合肥市2021年公共资源集中交易目录》的通知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合政办      〔2020〕23号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市人民政府办公室</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7</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合肥市人民政府办公室关于印发合肥市国有（集体）资产租赁交易管理办法的通知</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合政办（2021）2号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市人民政府办公室</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5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8</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合肥市涉密项目交易操作办法(试行)</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proofErr w:type="gramStart"/>
            <w:r w:rsidRPr="004F75B4">
              <w:rPr>
                <w:rFonts w:ascii="宋体" w:eastAsia="宋体" w:hAnsi="宋体" w:cs="宋体" w:hint="eastAsia"/>
                <w:color w:val="000000"/>
                <w:kern w:val="0"/>
                <w:sz w:val="22"/>
              </w:rPr>
              <w:t>合公业</w:t>
            </w:r>
            <w:proofErr w:type="gramEnd"/>
            <w:r w:rsidRPr="004F75B4">
              <w:rPr>
                <w:rFonts w:ascii="宋体" w:eastAsia="宋体" w:hAnsi="宋体" w:cs="宋体" w:hint="eastAsia"/>
                <w:color w:val="000000"/>
                <w:kern w:val="0"/>
                <w:sz w:val="22"/>
              </w:rPr>
              <w:t xml:space="preserve">         〔2018〕373号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市公管局、市保密局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75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lastRenderedPageBreak/>
              <w:t>9</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合肥市徽采商城管理暂行办法</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proofErr w:type="gramStart"/>
            <w:r w:rsidRPr="004F75B4">
              <w:rPr>
                <w:rFonts w:ascii="宋体" w:eastAsia="宋体" w:hAnsi="宋体" w:cs="宋体" w:hint="eastAsia"/>
                <w:color w:val="000000"/>
                <w:kern w:val="0"/>
                <w:sz w:val="22"/>
              </w:rPr>
              <w:t>合公业</w:t>
            </w:r>
            <w:proofErr w:type="gramEnd"/>
            <w:r w:rsidRPr="004F75B4">
              <w:rPr>
                <w:rFonts w:ascii="宋体" w:eastAsia="宋体" w:hAnsi="宋体" w:cs="宋体" w:hint="eastAsia"/>
                <w:color w:val="000000"/>
                <w:kern w:val="0"/>
                <w:sz w:val="22"/>
              </w:rPr>
              <w:t xml:space="preserve">          〔2018〕403号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市公管局、市财政局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10</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合肥市公共资源交易活动特邀社会监督员管理暂行办法</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proofErr w:type="gramStart"/>
            <w:r w:rsidRPr="004F75B4">
              <w:rPr>
                <w:rFonts w:ascii="宋体" w:eastAsia="宋体" w:hAnsi="宋体" w:cs="宋体" w:hint="eastAsia"/>
                <w:color w:val="000000"/>
                <w:kern w:val="0"/>
                <w:sz w:val="22"/>
              </w:rPr>
              <w:t>合公综</w:t>
            </w:r>
            <w:proofErr w:type="gramEnd"/>
            <w:r w:rsidRPr="004F75B4">
              <w:rPr>
                <w:rFonts w:ascii="宋体" w:eastAsia="宋体" w:hAnsi="宋体" w:cs="宋体" w:hint="eastAsia"/>
                <w:color w:val="000000"/>
                <w:kern w:val="0"/>
                <w:sz w:val="22"/>
              </w:rPr>
              <w:t xml:space="preserve">         〔2017〕321号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11</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合肥市公共资源交易行政处罚自由裁量权基准（试行）</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        〔2018〕292号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12</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合肥市应急项目交易管理工作暂行办法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        〔2018〕302号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13</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建设工程单一来源谈判项目操作管理规定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       〔2018〕312号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14</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合肥市公共资源交易信访举报事受理和调查处理暂行办法</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        〔2018〕327号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53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15</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合肥市产权交易项目交易保证金管理暂行办法</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proofErr w:type="gramStart"/>
            <w:r w:rsidRPr="004F75B4">
              <w:rPr>
                <w:rFonts w:ascii="宋体" w:eastAsia="宋体" w:hAnsi="宋体" w:cs="宋体" w:hint="eastAsia"/>
                <w:color w:val="000000"/>
                <w:kern w:val="0"/>
                <w:sz w:val="22"/>
              </w:rPr>
              <w:t>合公业</w:t>
            </w:r>
            <w:proofErr w:type="gramEnd"/>
            <w:r w:rsidRPr="004F75B4">
              <w:rPr>
                <w:rFonts w:ascii="宋体" w:eastAsia="宋体" w:hAnsi="宋体" w:cs="宋体" w:hint="eastAsia"/>
                <w:color w:val="000000"/>
                <w:kern w:val="0"/>
                <w:sz w:val="22"/>
              </w:rPr>
              <w:t xml:space="preserve">        〔2018〕384号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16</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关于对《合肥市公管局关于规范公共资源交易领域行政处罚信息公示工作的通知》内容条款修改的通知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proofErr w:type="gramStart"/>
            <w:r w:rsidRPr="004F75B4">
              <w:rPr>
                <w:rFonts w:ascii="宋体" w:eastAsia="宋体" w:hAnsi="宋体" w:cs="宋体" w:hint="eastAsia"/>
                <w:color w:val="000000"/>
                <w:kern w:val="0"/>
                <w:sz w:val="22"/>
              </w:rPr>
              <w:t>合公督</w:t>
            </w:r>
            <w:proofErr w:type="gramEnd"/>
            <w:r w:rsidRPr="004F75B4">
              <w:rPr>
                <w:rFonts w:ascii="宋体" w:eastAsia="宋体" w:hAnsi="宋体" w:cs="宋体" w:hint="eastAsia"/>
                <w:color w:val="000000"/>
                <w:kern w:val="0"/>
                <w:sz w:val="22"/>
              </w:rPr>
              <w:t xml:space="preserve">         〔2019〕18号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17</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合肥市市级投资建设项目工程量清单、招标控制价编制管理暂行办法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合公法（2020)11号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18</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合肥市产权交易中止和终结交易操作细则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合公法（2020)14号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lastRenderedPageBreak/>
              <w:t>19</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合肥市产权交易电子竞价交易规则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合公法（2020)15号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20</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合肥市公共资源交易电子招标投标操作规程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 合公法（2020)16号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21</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合肥市公共资源交易项目暂停和终止交易管理暂行规定</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 合公法（2020)21号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22</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合肥市政府采购负面清单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合公法（2020)46号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23</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合肥市工程建设项目招标人负面行为清单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合公法（2020)47号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24</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合肥市工程总承包项目招标投标导则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合公法（2020)63号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25</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合肥市产权交易异议和投诉处理暂行办法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合公法（2020)97号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26</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关于调整《关于加强对建设工程、政府采购、产权交易项目公告和公示信息发布管理的通知》的通知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proofErr w:type="gramStart"/>
            <w:r w:rsidRPr="004F75B4">
              <w:rPr>
                <w:rFonts w:ascii="宋体" w:eastAsia="宋体" w:hAnsi="宋体" w:cs="宋体" w:hint="eastAsia"/>
                <w:color w:val="000000"/>
                <w:kern w:val="0"/>
                <w:sz w:val="22"/>
              </w:rPr>
              <w:t>合公业</w:t>
            </w:r>
            <w:proofErr w:type="gramEnd"/>
            <w:r w:rsidRPr="004F75B4">
              <w:rPr>
                <w:rFonts w:ascii="宋体" w:eastAsia="宋体" w:hAnsi="宋体" w:cs="宋体" w:hint="eastAsia"/>
                <w:color w:val="000000"/>
                <w:kern w:val="0"/>
                <w:sz w:val="22"/>
              </w:rPr>
              <w:t>（2020)108号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27</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关于《合肥市公共资源交易特殊项目评标评审专家确定暂行办法》内容条款修改的通知</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 合公法     〔2020〕119号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3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28</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合肥市公共资源交易市场竞争主体不良行为记录管理办法 </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 xml:space="preserve"> 合公法      〔2020〕168号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r w:rsidR="00753D0C" w:rsidRPr="004F75B4" w:rsidTr="009726DE">
        <w:trPr>
          <w:trHeight w:val="178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lastRenderedPageBreak/>
              <w:t>29</w:t>
            </w:r>
          </w:p>
        </w:tc>
        <w:tc>
          <w:tcPr>
            <w:tcW w:w="30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left"/>
              <w:rPr>
                <w:rFonts w:ascii="宋体" w:eastAsia="宋体" w:hAnsi="宋体" w:cs="宋体"/>
                <w:color w:val="000000"/>
                <w:kern w:val="0"/>
                <w:sz w:val="22"/>
              </w:rPr>
            </w:pPr>
            <w:r w:rsidRPr="004F75B4">
              <w:rPr>
                <w:rFonts w:ascii="宋体" w:eastAsia="宋体" w:hAnsi="宋体" w:cs="宋体" w:hint="eastAsia"/>
                <w:color w:val="000000"/>
                <w:kern w:val="0"/>
                <w:sz w:val="22"/>
              </w:rPr>
              <w:t>合肥市公管局关于规范建筑工程项目自行招标备案工作的通知</w:t>
            </w:r>
          </w:p>
        </w:tc>
        <w:tc>
          <w:tcPr>
            <w:tcW w:w="158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合公法        〔2021〕33号</w:t>
            </w:r>
          </w:p>
        </w:tc>
        <w:tc>
          <w:tcPr>
            <w:tcW w:w="162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市公管局</w:t>
            </w:r>
          </w:p>
        </w:tc>
        <w:tc>
          <w:tcPr>
            <w:tcW w:w="1360" w:type="dxa"/>
            <w:tcBorders>
              <w:top w:val="nil"/>
              <w:left w:val="nil"/>
              <w:bottom w:val="single" w:sz="4" w:space="0" w:color="auto"/>
              <w:right w:val="single" w:sz="4" w:space="0" w:color="auto"/>
            </w:tcBorders>
            <w:shd w:val="clear" w:color="000000" w:fill="FFFFFF"/>
            <w:vAlign w:val="center"/>
            <w:hideMark/>
          </w:tcPr>
          <w:p w:rsidR="00753D0C" w:rsidRPr="004F75B4" w:rsidRDefault="00753D0C" w:rsidP="009726DE">
            <w:pPr>
              <w:widowControl/>
              <w:jc w:val="center"/>
              <w:rPr>
                <w:rFonts w:ascii="宋体" w:eastAsia="宋体" w:hAnsi="宋体" w:cs="宋体"/>
                <w:color w:val="000000"/>
                <w:kern w:val="0"/>
                <w:sz w:val="22"/>
              </w:rPr>
            </w:pPr>
            <w:r w:rsidRPr="004F75B4">
              <w:rPr>
                <w:rFonts w:ascii="宋体" w:eastAsia="宋体" w:hAnsi="宋体" w:cs="宋体" w:hint="eastAsia"/>
                <w:color w:val="000000"/>
                <w:kern w:val="0"/>
                <w:sz w:val="22"/>
              </w:rPr>
              <w:t>保留</w:t>
            </w:r>
          </w:p>
        </w:tc>
      </w:tr>
    </w:tbl>
    <w:p w:rsidR="00753D0C" w:rsidRPr="004F75B4" w:rsidRDefault="00753D0C" w:rsidP="00753D0C">
      <w:pPr>
        <w:ind w:firstLineChars="200" w:firstLine="420"/>
      </w:pPr>
    </w:p>
    <w:p w:rsidR="00DF4093" w:rsidRDefault="00DF4093">
      <w:bookmarkStart w:id="0" w:name="_GoBack"/>
      <w:bookmarkEnd w:id="0"/>
    </w:p>
    <w:sectPr w:rsidR="00DF40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0C"/>
    <w:rsid w:val="00753D0C"/>
    <w:rsid w:val="00DF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胡文菲</dc:creator>
  <cp:lastModifiedBy>胡文菲</cp:lastModifiedBy>
  <cp:revision>1</cp:revision>
  <dcterms:created xsi:type="dcterms:W3CDTF">2021-09-09T08:18:00Z</dcterms:created>
  <dcterms:modified xsi:type="dcterms:W3CDTF">2021-09-09T08:19:00Z</dcterms:modified>
</cp:coreProperties>
</file>